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E5200" w:rsidRDefault="00C713E1" w:rsidP="000E5200">
      <w:p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 xml:space="preserve">Mohannad </w:t>
      </w:r>
      <w:proofErr w:type="spellStart"/>
      <w:r w:rsidRPr="000E5200">
        <w:rPr>
          <w:sz w:val="26"/>
          <w:szCs w:val="26"/>
          <w:lang w:val="en-US"/>
        </w:rPr>
        <w:t>Galal</w:t>
      </w:r>
      <w:proofErr w:type="spellEnd"/>
      <w:r w:rsidRPr="000E5200">
        <w:rPr>
          <w:sz w:val="26"/>
          <w:szCs w:val="26"/>
          <w:lang w:val="en-US"/>
        </w:rPr>
        <w:t xml:space="preserve"> set up in business as a Sole Trader 9 years ago. He called his business Flowers</w:t>
      </w:r>
      <w:bookmarkStart w:id="0" w:name="_GoBack"/>
      <w:bookmarkEnd w:id="0"/>
      <w:r w:rsidRPr="000E5200">
        <w:rPr>
          <w:sz w:val="26"/>
          <w:szCs w:val="26"/>
          <w:lang w:val="en-US"/>
        </w:rPr>
        <w:t xml:space="preserve"> Park Supplies. Mohannad designs and looks after the gardens of hotels, offices and large </w:t>
      </w:r>
      <w:r w:rsidRPr="000E5200">
        <w:rPr>
          <w:sz w:val="26"/>
          <w:szCs w:val="26"/>
          <w:lang w:val="en-US"/>
        </w:rPr>
        <w:t>private houses. The business is very busy in the spring, summer and autumn but not busy in the winter. Mohannad employs 6 full-time employees. These employees have been with him for the past 4 years. Experienced gardeners are not always easy to find.</w:t>
      </w:r>
    </w:p>
    <w:p w:rsidR="00000000" w:rsidRPr="000E5200" w:rsidRDefault="00C713E1" w:rsidP="000E5200">
      <w:pPr>
        <w:numPr>
          <w:ilvl w:val="0"/>
          <w:numId w:val="9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Flowers Park Supplies grows about 50% of the plants that it supplies to customers. The revenue of the business varies throughout the year, but expenses occur every month.</w:t>
      </w:r>
    </w:p>
    <w:p w:rsidR="00000000" w:rsidRPr="000E5200" w:rsidRDefault="00C713E1" w:rsidP="000E5200">
      <w:pPr>
        <w:numPr>
          <w:ilvl w:val="0"/>
          <w:numId w:val="9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Look at the cash flow forecast for the next financial year on the next slide. There is a cash flow problem. You have been asked by Mohannad to consider this problem and make recommendations as to what he ca</w:t>
      </w:r>
      <w:r w:rsidRPr="000E5200">
        <w:rPr>
          <w:sz w:val="26"/>
          <w:szCs w:val="26"/>
          <w:lang w:val="en-US"/>
        </w:rPr>
        <w:t>n do to solve it.</w:t>
      </w:r>
    </w:p>
    <w:tbl>
      <w:tblPr>
        <w:tblW w:w="11250" w:type="dxa"/>
        <w:tblInd w:w="-64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70"/>
        <w:gridCol w:w="810"/>
        <w:gridCol w:w="810"/>
        <w:gridCol w:w="900"/>
        <w:gridCol w:w="720"/>
        <w:gridCol w:w="810"/>
        <w:gridCol w:w="900"/>
        <w:gridCol w:w="900"/>
        <w:gridCol w:w="900"/>
        <w:gridCol w:w="900"/>
        <w:gridCol w:w="810"/>
        <w:gridCol w:w="810"/>
        <w:gridCol w:w="810"/>
      </w:tblGrid>
      <w:tr w:rsidR="000E5200" w:rsidRPr="000E5200" w:rsidTr="002B1FE4">
        <w:trPr>
          <w:trHeight w:hRule="exact" w:val="687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Aug ($)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Sept ($)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Oct ($)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Nov ($)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Dec ($)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Jan ($)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Feb ($)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Mar ($)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Apr ($)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May ($)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b/>
                <w:bCs/>
                <w:sz w:val="20"/>
                <w:szCs w:val="20"/>
                <w:lang w:val="en-US"/>
              </w:rPr>
              <w:t>Jun ($)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Jul ($)</w:t>
            </w:r>
          </w:p>
        </w:tc>
      </w:tr>
      <w:tr w:rsidR="000E5200" w:rsidRPr="000E5200" w:rsidTr="002B1FE4">
        <w:trPr>
          <w:trHeight w:hRule="exact" w:val="682"/>
        </w:trPr>
        <w:tc>
          <w:tcPr>
            <w:tcW w:w="11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Cash Inflows</w:t>
            </w:r>
          </w:p>
        </w:tc>
        <w:tc>
          <w:tcPr>
            <w:tcW w:w="8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</w:p>
        </w:tc>
      </w:tr>
      <w:tr w:rsidR="002B1FE4" w:rsidRPr="000E5200" w:rsidTr="002B1FE4">
        <w:trPr>
          <w:trHeight w:hRule="exact" w:val="426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Cash Sales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70000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  <w:r w:rsidRPr="000E5200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1400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50000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60000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60000</w:t>
            </w:r>
          </w:p>
        </w:tc>
      </w:tr>
      <w:tr w:rsidR="000E5200" w:rsidRPr="000E5200" w:rsidTr="002B1FE4">
        <w:trPr>
          <w:trHeight w:hRule="exact" w:val="696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Cash Outflows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</w:p>
        </w:tc>
      </w:tr>
      <w:tr w:rsidR="000E5200" w:rsidRPr="000E5200" w:rsidTr="002B1FE4">
        <w:trPr>
          <w:trHeight w:hRule="exact" w:val="432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Wages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20000</w:t>
            </w:r>
          </w:p>
        </w:tc>
      </w:tr>
      <w:tr w:rsidR="000E5200" w:rsidRPr="000E5200" w:rsidTr="002B1FE4">
        <w:trPr>
          <w:trHeight w:hRule="exact" w:val="432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Plants and trees purchased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20000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20000</w:t>
            </w:r>
          </w:p>
        </w:tc>
      </w:tr>
      <w:tr w:rsidR="000E5200" w:rsidRPr="000E5200" w:rsidTr="002B1FE4">
        <w:trPr>
          <w:trHeight w:hRule="exact" w:val="432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Seeds and Compost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6000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6000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6000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7000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0</w:t>
            </w:r>
          </w:p>
        </w:tc>
      </w:tr>
      <w:tr w:rsidR="000E5200" w:rsidRPr="000E5200" w:rsidTr="002B1FE4">
        <w:trPr>
          <w:trHeight w:hRule="exact" w:val="669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Heating &amp; Water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1000</w:t>
            </w:r>
          </w:p>
        </w:tc>
      </w:tr>
      <w:tr w:rsidR="000E5200" w:rsidRPr="000E5200" w:rsidTr="002B1FE4">
        <w:trPr>
          <w:trHeight w:hRule="exact" w:val="432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Bank Interest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1018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3549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4649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3150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910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216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0</w:t>
            </w:r>
          </w:p>
        </w:tc>
      </w:tr>
      <w:tr w:rsidR="000E5200" w:rsidRPr="000E5200" w:rsidTr="002B1FE4">
        <w:trPr>
          <w:trHeight w:hRule="exact" w:val="687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Business tax on land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100</w:t>
            </w:r>
          </w:p>
        </w:tc>
      </w:tr>
      <w:tr w:rsidR="000E5200" w:rsidRPr="000E5200" w:rsidTr="002B1FE4">
        <w:trPr>
          <w:trHeight w:hRule="exact" w:val="642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Total cash outflow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41100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27100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27100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21100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21100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28118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32649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63749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61250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52010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51316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51100</w:t>
            </w:r>
          </w:p>
        </w:tc>
      </w:tr>
      <w:tr w:rsidR="000E5200" w:rsidRPr="000E5200" w:rsidTr="002B1FE4">
        <w:trPr>
          <w:trHeight w:hRule="exact" w:val="651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Opening bank balance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29000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81900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55800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36100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15200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(12718)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(44367)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(58116)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(39366)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(11376)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(2692)</w:t>
            </w:r>
          </w:p>
        </w:tc>
      </w:tr>
      <w:tr w:rsidR="000E5200" w:rsidRPr="000E5200" w:rsidTr="002B1FE4">
        <w:trPr>
          <w:trHeight w:hRule="exact" w:val="642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Net cash flow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28900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52900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(26100)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(19700)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(20900)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(27918)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(31649)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(13749)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18750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27990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8684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8900</w:t>
            </w:r>
          </w:p>
        </w:tc>
      </w:tr>
      <w:tr w:rsidR="002B1FE4" w:rsidRPr="000E5200" w:rsidTr="002B1FE4">
        <w:trPr>
          <w:trHeight w:hRule="exact" w:val="606"/>
        </w:trPr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b/>
                <w:bCs/>
                <w:sz w:val="20"/>
                <w:szCs w:val="26"/>
                <w:lang w:val="en-US"/>
              </w:rPr>
              <w:t>Closing bank balance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29000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81900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55800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36100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15200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(12718)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(44367)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(58116)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(39366)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(11376)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0"/>
              </w:rPr>
            </w:pPr>
            <w:r w:rsidRPr="000E5200">
              <w:rPr>
                <w:sz w:val="20"/>
                <w:szCs w:val="20"/>
                <w:lang w:val="en-US"/>
              </w:rPr>
              <w:t>(2692)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5200" w:rsidRPr="000E5200" w:rsidRDefault="000E5200" w:rsidP="000E5200">
            <w:pPr>
              <w:tabs>
                <w:tab w:val="right" w:pos="10080"/>
              </w:tabs>
              <w:rPr>
                <w:sz w:val="20"/>
                <w:szCs w:val="26"/>
              </w:rPr>
            </w:pPr>
            <w:r w:rsidRPr="000E5200">
              <w:rPr>
                <w:sz w:val="20"/>
                <w:szCs w:val="26"/>
                <w:lang w:val="en-US"/>
              </w:rPr>
              <w:t>6208</w:t>
            </w:r>
          </w:p>
        </w:tc>
      </w:tr>
    </w:tbl>
    <w:p w:rsidR="000E5200" w:rsidRDefault="000E5200" w:rsidP="000E5200">
      <w:pPr>
        <w:tabs>
          <w:tab w:val="right" w:pos="10080"/>
        </w:tabs>
        <w:rPr>
          <w:sz w:val="26"/>
          <w:szCs w:val="26"/>
          <w:lang w:val="en-US"/>
        </w:rPr>
      </w:pPr>
    </w:p>
    <w:p w:rsidR="000E5200" w:rsidRPr="000E5200" w:rsidRDefault="00C713E1" w:rsidP="000E5200">
      <w:p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C</w:t>
      </w:r>
      <w:r w:rsidRPr="000E5200">
        <w:rPr>
          <w:sz w:val="26"/>
          <w:szCs w:val="26"/>
          <w:lang w:val="en-US"/>
        </w:rPr>
        <w:t>ash flow forecast for Flowers Park Supplies 2015/16. All figures in brackets are negative.</w:t>
      </w:r>
    </w:p>
    <w:p w:rsidR="002B1FE4" w:rsidRDefault="002B1FE4">
      <w:p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br w:type="page"/>
      </w:r>
    </w:p>
    <w:p w:rsidR="000E5200" w:rsidRPr="000E5200" w:rsidRDefault="000E5200" w:rsidP="000E5200">
      <w:pPr>
        <w:tabs>
          <w:tab w:val="right" w:pos="10080"/>
        </w:tabs>
        <w:rPr>
          <w:sz w:val="26"/>
          <w:szCs w:val="26"/>
        </w:rPr>
      </w:pPr>
      <w:r w:rsidRPr="000E5200">
        <w:rPr>
          <w:b/>
          <w:bCs/>
          <w:sz w:val="26"/>
          <w:szCs w:val="26"/>
          <w:lang w:val="en-US"/>
        </w:rPr>
        <w:lastRenderedPageBreak/>
        <w:t>Activity 22.5</w:t>
      </w:r>
    </w:p>
    <w:p w:rsidR="00000000" w:rsidRPr="000E5200" w:rsidRDefault="00C713E1" w:rsidP="000E520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Why is cash flow forecasting important to managers such as Mohannad?</w:t>
      </w:r>
    </w:p>
    <w:p w:rsidR="002B1FE4" w:rsidRPr="002B1FE4" w:rsidRDefault="002B1FE4" w:rsidP="002B1FE4">
      <w:pPr>
        <w:tabs>
          <w:tab w:val="right" w:pos="10080"/>
        </w:tabs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ab/>
        <w:t>[4]</w:t>
      </w:r>
    </w:p>
    <w:p w:rsidR="00000000" w:rsidRPr="000E5200" w:rsidRDefault="00C713E1" w:rsidP="000E520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Who else, apart from Mohannad, is likely to be interested in a cash flow forecast for Flowers Park Supplies? Give reasons for your answer.</w:t>
      </w:r>
    </w:p>
    <w:p w:rsidR="002B1FE4" w:rsidRPr="002B1FE4" w:rsidRDefault="002B1FE4" w:rsidP="002B1FE4">
      <w:pPr>
        <w:tabs>
          <w:tab w:val="right" w:pos="10080"/>
        </w:tabs>
        <w:rPr>
          <w:sz w:val="26"/>
          <w:szCs w:val="26"/>
        </w:rPr>
      </w:pPr>
      <w:r w:rsidRPr="002B1FE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B1FE4">
        <w:rPr>
          <w:sz w:val="26"/>
          <w:szCs w:val="26"/>
        </w:rPr>
        <w:tab/>
        <w:t>[4]</w:t>
      </w:r>
    </w:p>
    <w:p w:rsidR="00000000" w:rsidRPr="000E5200" w:rsidRDefault="00C713E1" w:rsidP="000E520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Why do some costs stay the same each month? Use examples to explain your answer.</w:t>
      </w:r>
    </w:p>
    <w:p w:rsidR="002B1FE4" w:rsidRPr="002B1FE4" w:rsidRDefault="002B1FE4" w:rsidP="002B1FE4">
      <w:pPr>
        <w:tabs>
          <w:tab w:val="right" w:pos="10080"/>
        </w:tabs>
        <w:rPr>
          <w:sz w:val="26"/>
          <w:szCs w:val="26"/>
        </w:rPr>
      </w:pPr>
      <w:r w:rsidRPr="002B1FE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</w:t>
      </w:r>
      <w:r>
        <w:rPr>
          <w:sz w:val="26"/>
          <w:szCs w:val="26"/>
        </w:rPr>
        <w:tab/>
        <w:t>[3</w:t>
      </w:r>
      <w:r w:rsidRPr="002B1FE4">
        <w:rPr>
          <w:sz w:val="26"/>
          <w:szCs w:val="26"/>
        </w:rPr>
        <w:t>]</w:t>
      </w:r>
    </w:p>
    <w:p w:rsidR="00000000" w:rsidRPr="000E5200" w:rsidRDefault="00C713E1" w:rsidP="000E520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Why do some vary each month? Use examples to explain your answer.</w:t>
      </w:r>
    </w:p>
    <w:p w:rsidR="002B1FE4" w:rsidRPr="002B1FE4" w:rsidRDefault="002B1FE4" w:rsidP="002B1FE4">
      <w:pPr>
        <w:tabs>
          <w:tab w:val="right" w:pos="10080"/>
        </w:tabs>
        <w:rPr>
          <w:sz w:val="26"/>
          <w:szCs w:val="26"/>
        </w:rPr>
      </w:pPr>
      <w:r w:rsidRPr="002B1FE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</w:t>
      </w:r>
      <w:r>
        <w:rPr>
          <w:sz w:val="26"/>
          <w:szCs w:val="26"/>
        </w:rPr>
        <w:tab/>
        <w:t>[3</w:t>
      </w:r>
      <w:r w:rsidRPr="002B1FE4">
        <w:rPr>
          <w:sz w:val="26"/>
          <w:szCs w:val="26"/>
        </w:rPr>
        <w:t>]</w:t>
      </w:r>
    </w:p>
    <w:p w:rsidR="00000000" w:rsidRPr="000E5200" w:rsidRDefault="00C713E1" w:rsidP="000E520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Mohannad has just been informed that his supplier of plants and trees will raise prices by 10% in July 2016. Explain how the cash flow forecast for Flowers Park Supplies will be affected.</w:t>
      </w:r>
    </w:p>
    <w:p w:rsidR="002B1FE4" w:rsidRPr="002B1FE4" w:rsidRDefault="002B1FE4" w:rsidP="002B1FE4">
      <w:pPr>
        <w:tabs>
          <w:tab w:val="right" w:pos="10080"/>
        </w:tabs>
        <w:rPr>
          <w:sz w:val="26"/>
          <w:szCs w:val="26"/>
        </w:rPr>
      </w:pPr>
      <w:r w:rsidRPr="002B1FE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</w:t>
      </w:r>
      <w:r>
        <w:rPr>
          <w:sz w:val="26"/>
          <w:szCs w:val="26"/>
        </w:rPr>
        <w:tab/>
        <w:t>[2</w:t>
      </w:r>
      <w:r w:rsidRPr="002B1FE4">
        <w:rPr>
          <w:sz w:val="26"/>
          <w:szCs w:val="26"/>
        </w:rPr>
        <w:t>]</w:t>
      </w:r>
    </w:p>
    <w:p w:rsidR="00000000" w:rsidRPr="000E5200" w:rsidRDefault="00C713E1" w:rsidP="000E520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0E5200">
        <w:rPr>
          <w:sz w:val="26"/>
          <w:szCs w:val="26"/>
          <w:lang w:val="en-US"/>
        </w:rPr>
        <w:t>Mohannad wants to improve the cash flow of his business, Suggest 3 ways to Mohannad of improving the cash flow of Flowers Park Supplies. Explain their advantages and disadvantages, Recommend which was he sho</w:t>
      </w:r>
      <w:r w:rsidRPr="000E5200">
        <w:rPr>
          <w:sz w:val="26"/>
          <w:szCs w:val="26"/>
          <w:lang w:val="en-US"/>
        </w:rPr>
        <w:t>uld choose.</w:t>
      </w:r>
    </w:p>
    <w:p w:rsidR="002B1FE4" w:rsidRPr="002B1FE4" w:rsidRDefault="002B1FE4" w:rsidP="002B1FE4">
      <w:pPr>
        <w:tabs>
          <w:tab w:val="right" w:pos="10080"/>
        </w:tabs>
        <w:rPr>
          <w:sz w:val="26"/>
          <w:szCs w:val="26"/>
        </w:rPr>
      </w:pPr>
      <w:r w:rsidRPr="002B1FE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B1FE4">
        <w:rPr>
          <w:sz w:val="26"/>
          <w:szCs w:val="26"/>
        </w:rPr>
        <w:tab/>
        <w:t>[</w:t>
      </w:r>
      <w:r>
        <w:rPr>
          <w:sz w:val="26"/>
          <w:szCs w:val="26"/>
        </w:rPr>
        <w:t>3</w:t>
      </w:r>
      <w:r w:rsidRPr="002B1FE4">
        <w:rPr>
          <w:sz w:val="26"/>
          <w:szCs w:val="26"/>
        </w:rPr>
        <w:t>]</w:t>
      </w:r>
    </w:p>
    <w:p w:rsidR="00220C19" w:rsidRPr="00786D97" w:rsidRDefault="00220C19" w:rsidP="00786D97">
      <w:pPr>
        <w:tabs>
          <w:tab w:val="right" w:pos="10080"/>
        </w:tabs>
        <w:rPr>
          <w:sz w:val="26"/>
          <w:szCs w:val="26"/>
        </w:rPr>
      </w:pPr>
    </w:p>
    <w:sectPr w:rsidR="00220C19" w:rsidRPr="00786D97" w:rsidSect="000E5200">
      <w:headerReference w:type="default" r:id="rId7"/>
      <w:footerReference w:type="default" r:id="rId8"/>
      <w:pgSz w:w="11906" w:h="16838"/>
      <w:pgMar w:top="1088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3E1" w:rsidRDefault="00C713E1" w:rsidP="00027C4B">
      <w:pPr>
        <w:spacing w:after="0" w:line="240" w:lineRule="auto"/>
      </w:pPr>
      <w:r>
        <w:separator/>
      </w:r>
    </w:p>
  </w:endnote>
  <w:endnote w:type="continuationSeparator" w:id="0">
    <w:p w:rsidR="00C713E1" w:rsidRDefault="00C713E1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3E1" w:rsidRDefault="00C713E1" w:rsidP="00027C4B">
      <w:pPr>
        <w:spacing w:after="0" w:line="240" w:lineRule="auto"/>
      </w:pPr>
      <w:r>
        <w:separator/>
      </w:r>
    </w:p>
  </w:footnote>
  <w:footnote w:type="continuationSeparator" w:id="0">
    <w:p w:rsidR="00C713E1" w:rsidRDefault="00C713E1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0E5200" w:rsidRDefault="000E5200" w:rsidP="000E5200">
    <w:pPr>
      <w:pStyle w:val="Header"/>
    </w:pPr>
    <w:r w:rsidRPr="000E5200">
      <w:rPr>
        <w:b/>
        <w:bCs/>
        <w:sz w:val="30"/>
      </w:rPr>
      <w:t>Cash Flow – Case Study – Flowers Park Supplies?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0255ADC"/>
    <w:multiLevelType w:val="hybridMultilevel"/>
    <w:tmpl w:val="DAE66BD2"/>
    <w:lvl w:ilvl="0" w:tplc="E92853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E81B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720C5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FEC06A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8003F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82AA8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E061C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78B50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76220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B0475E"/>
    <w:multiLevelType w:val="hybridMultilevel"/>
    <w:tmpl w:val="459E1A88"/>
    <w:lvl w:ilvl="0" w:tplc="4E22EB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04FAF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4AC68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6902E0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5D284C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11834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BD67C1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88256A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CF87E6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D217E3"/>
    <w:multiLevelType w:val="hybridMultilevel"/>
    <w:tmpl w:val="4C70B530"/>
    <w:lvl w:ilvl="0" w:tplc="8ED2B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6A12D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4D2F10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D540EE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70C8F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CB2583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E4490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E162E5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C4A69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E5200"/>
    <w:rsid w:val="00166DA7"/>
    <w:rsid w:val="00220C19"/>
    <w:rsid w:val="00231489"/>
    <w:rsid w:val="002B1FE4"/>
    <w:rsid w:val="0038502F"/>
    <w:rsid w:val="003D7C19"/>
    <w:rsid w:val="004B65C5"/>
    <w:rsid w:val="005263C1"/>
    <w:rsid w:val="005C2A75"/>
    <w:rsid w:val="007254DF"/>
    <w:rsid w:val="00757EFC"/>
    <w:rsid w:val="0076197F"/>
    <w:rsid w:val="00786D97"/>
    <w:rsid w:val="00842464"/>
    <w:rsid w:val="00865A6C"/>
    <w:rsid w:val="008B1285"/>
    <w:rsid w:val="009F52DD"/>
    <w:rsid w:val="00C713E1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54FF35-FE02-4634-8565-D25B1BAC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856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691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5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59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873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327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762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981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10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4112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22.5 - Managing a Cash Flow Forecast</Template>
  <TotalTime>5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2015-12-20T17:17:00Z</dcterms:created>
  <dcterms:modified xsi:type="dcterms:W3CDTF">2015-12-20T17:17:00Z</dcterms:modified>
</cp:coreProperties>
</file>